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C" w:rsidRPr="00E84A5C" w:rsidRDefault="00E84A5C" w:rsidP="00A05B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Конъюнктура </w:t>
      </w:r>
      <w:r w:rsidR="009660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деловая активность </w:t>
      </w:r>
      <w:r w:rsidRPr="00E84A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розничной тор</w:t>
      </w:r>
      <w:r w:rsidR="00A05B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говле во втором квартале 2014 г</w:t>
      </w:r>
      <w:r w:rsidR="004252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</w:t>
      </w:r>
    </w:p>
    <w:p w:rsidR="0096602C" w:rsidRPr="0096602C" w:rsidRDefault="0096602C" w:rsidP="0042525D">
      <w:pPr>
        <w:widowControl w:val="0"/>
        <w:spacing w:before="12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Обследование конъюнктуры и деловой активности предприятий, являющихся юридическими лицами, в розничной торговле во втором квартале 2014 года охватило 80 организаций</w:t>
      </w:r>
      <w:r w:rsidRPr="00425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 Дзержинске </w:t>
      </w:r>
      <w:r w:rsidR="00425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</w:t>
      </w:r>
      <w:r w:rsidRPr="00425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 организаций)</w:t>
      </w:r>
      <w:r w:rsidRPr="00966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числа организаций, включенных в обследование, 68,8 процента относились к малым предприятиям</w:t>
      </w:r>
      <w:r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(88,0% - в </w:t>
      </w:r>
      <w:r w:rsidR="0042525D"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Дзержинске</w:t>
      </w:r>
      <w:r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525D">
        <w:rPr>
          <w:rFonts w:ascii="Times New Roman" w:hAnsi="Times New Roman" w:cs="Times New Roman"/>
          <w:sz w:val="28"/>
          <w:szCs w:val="28"/>
        </w:rPr>
        <w:t xml:space="preserve">Предприятия достаточно позитивно оценили перспективы развития экономической ситуации в розничной торговле в 2014 году, несмотря на объективные трудности. </w:t>
      </w:r>
      <w:r w:rsidRPr="009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обследования 11,3 процента </w:t>
      </w:r>
      <w:r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(11,0 </w:t>
      </w:r>
      <w:r w:rsidR="0042525D"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Дзержинске) </w:t>
      </w:r>
      <w:r w:rsidRPr="00966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считали конкурентоспособность своей организации высокой, 77,5 процента</w:t>
      </w:r>
      <w:r w:rsidR="0042525D"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(78,0% в Дзержинске) – средней</w:t>
      </w:r>
      <w:r w:rsidRPr="009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11,2 процента </w:t>
      </w:r>
      <w:r w:rsidR="0042525D"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(11,0% в Дзержинске) – </w:t>
      </w:r>
      <w:r w:rsidRPr="009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низкой. </w:t>
      </w:r>
      <w:r w:rsidRPr="00966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Индекс предпринимательской уверенности</w:t>
      </w:r>
      <w:r w:rsidRPr="00966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отражающий предпринимательский климат в розничной торговле, во втором квартале 2014 года выше значения предыдущего квартала на 5,0 процентного пункта. В перспективе на следующие три м</w:t>
      </w:r>
      <w:r w:rsidR="0042525D"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есяца большинство респондентов - </w:t>
      </w:r>
      <w:r w:rsidRPr="009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72,5% </w:t>
      </w:r>
      <w:r w:rsidR="0042525D"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(67,0% в Дзержинске) </w:t>
      </w:r>
      <w:r w:rsidRPr="009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изменений в экономической ситуации не ожидают, 21,3 процента </w:t>
      </w:r>
      <w:r w:rsidR="0042525D"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(22,0% в Дзержинске) </w:t>
      </w:r>
      <w:r w:rsidRPr="009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надеются на улучшение и 6,2 процента </w:t>
      </w:r>
      <w:r w:rsidR="0042525D" w:rsidRPr="004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Дзержинске – 11,0%) </w:t>
      </w:r>
      <w:r w:rsidRPr="009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опасаются ухудшения экономического положения своих организаций.</w:t>
      </w:r>
    </w:p>
    <w:p w:rsidR="0042525D" w:rsidRPr="0042525D" w:rsidRDefault="0042525D" w:rsidP="004252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25D">
        <w:rPr>
          <w:rFonts w:ascii="Times New Roman" w:hAnsi="Times New Roman" w:cs="Times New Roman"/>
          <w:i/>
          <w:sz w:val="24"/>
          <w:szCs w:val="24"/>
        </w:rPr>
        <w:t>Справочно: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5D">
        <w:rPr>
          <w:rFonts w:ascii="Times New Roman" w:hAnsi="Times New Roman" w:cs="Times New Roman"/>
          <w:i/>
          <w:iCs/>
          <w:sz w:val="24"/>
          <w:szCs w:val="24"/>
        </w:rPr>
        <w:t xml:space="preserve">Ежеквартальное выборочное обследование конъюнктуры  предприятий розничной торговли проводится с целью получения данных, характеризующих общую экономическую ситуацию, складывающуюся на предприятиях розничной торговли, а также перспективы развития торговли. </w:t>
      </w:r>
    </w:p>
    <w:p w:rsidR="0096602C" w:rsidRPr="0096602C" w:rsidRDefault="0096602C" w:rsidP="00A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602C" w:rsidRPr="0096602C" w:rsidSect="00DB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C7" w:rsidRDefault="004C2FC7" w:rsidP="0096602C">
      <w:pPr>
        <w:spacing w:after="0" w:line="240" w:lineRule="auto"/>
      </w:pPr>
      <w:r>
        <w:separator/>
      </w:r>
    </w:p>
  </w:endnote>
  <w:endnote w:type="continuationSeparator" w:id="1">
    <w:p w:rsidR="004C2FC7" w:rsidRDefault="004C2FC7" w:rsidP="0096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C7" w:rsidRDefault="004C2FC7" w:rsidP="0096602C">
      <w:pPr>
        <w:spacing w:after="0" w:line="240" w:lineRule="auto"/>
      </w:pPr>
      <w:r>
        <w:separator/>
      </w:r>
    </w:p>
  </w:footnote>
  <w:footnote w:type="continuationSeparator" w:id="1">
    <w:p w:rsidR="004C2FC7" w:rsidRDefault="004C2FC7" w:rsidP="00966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A5C"/>
    <w:rsid w:val="001C5FBA"/>
    <w:rsid w:val="00404498"/>
    <w:rsid w:val="0042525D"/>
    <w:rsid w:val="004C2FC7"/>
    <w:rsid w:val="00685410"/>
    <w:rsid w:val="006E41AA"/>
    <w:rsid w:val="00830E55"/>
    <w:rsid w:val="0096602C"/>
    <w:rsid w:val="00A05BC5"/>
    <w:rsid w:val="00A82E9C"/>
    <w:rsid w:val="00B81874"/>
    <w:rsid w:val="00C03D46"/>
    <w:rsid w:val="00C114A0"/>
    <w:rsid w:val="00DB5B7B"/>
    <w:rsid w:val="00E8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B"/>
  </w:style>
  <w:style w:type="paragraph" w:styleId="1">
    <w:name w:val="heading 1"/>
    <w:basedOn w:val="a"/>
    <w:link w:val="10"/>
    <w:uiPriority w:val="9"/>
    <w:qFormat/>
    <w:rsid w:val="00E84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602C"/>
  </w:style>
  <w:style w:type="paragraph" w:styleId="a5">
    <w:name w:val="footer"/>
    <w:basedOn w:val="a"/>
    <w:link w:val="a6"/>
    <w:uiPriority w:val="99"/>
    <w:semiHidden/>
    <w:unhideWhenUsed/>
    <w:rsid w:val="0096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7276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</dc:creator>
  <cp:keywords/>
  <dc:description/>
  <cp:lastModifiedBy>район</cp:lastModifiedBy>
  <cp:revision>10</cp:revision>
  <cp:lastPrinted>2014-07-07T10:03:00Z</cp:lastPrinted>
  <dcterms:created xsi:type="dcterms:W3CDTF">2014-07-07T09:31:00Z</dcterms:created>
  <dcterms:modified xsi:type="dcterms:W3CDTF">2014-07-07T10:29:00Z</dcterms:modified>
</cp:coreProperties>
</file>