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КАЛИНИНСКАЯ ТЕРРИТОРИАЛЬНАЯ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ИЗБИРАТЕЛЬНАЯ КОМИССИЯ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Style w:val="a4"/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Style w:val="a4"/>
          <w:rFonts w:ascii="Arial" w:hAnsi="Arial" w:cs="Arial"/>
          <w:color w:val="333333"/>
          <w:sz w:val="18"/>
          <w:szCs w:val="18"/>
        </w:rPr>
        <w:t>зержинск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Нижегородской области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«_</w:t>
      </w:r>
      <w:r>
        <w:rPr>
          <w:rFonts w:ascii="Arial" w:hAnsi="Arial" w:cs="Arial"/>
          <w:color w:val="333333"/>
          <w:sz w:val="18"/>
          <w:szCs w:val="18"/>
          <w:u w:val="single"/>
        </w:rPr>
        <w:t>13</w:t>
      </w:r>
      <w:r>
        <w:rPr>
          <w:rFonts w:ascii="Arial" w:hAnsi="Arial" w:cs="Arial"/>
          <w:color w:val="333333"/>
          <w:sz w:val="18"/>
          <w:szCs w:val="18"/>
        </w:rPr>
        <w:t>_»___</w:t>
      </w:r>
      <w:r>
        <w:rPr>
          <w:rFonts w:ascii="Arial" w:hAnsi="Arial" w:cs="Arial"/>
          <w:color w:val="333333"/>
          <w:sz w:val="18"/>
          <w:szCs w:val="18"/>
          <w:u w:val="single"/>
        </w:rPr>
        <w:t>08</w:t>
      </w:r>
      <w:r>
        <w:rPr>
          <w:rFonts w:ascii="Arial" w:hAnsi="Arial" w:cs="Arial"/>
          <w:color w:val="333333"/>
          <w:sz w:val="18"/>
          <w:szCs w:val="18"/>
        </w:rPr>
        <w:t>____2014 № _</w:t>
      </w:r>
      <w:r>
        <w:rPr>
          <w:rFonts w:ascii="Arial" w:hAnsi="Arial" w:cs="Arial"/>
          <w:color w:val="333333"/>
          <w:sz w:val="18"/>
          <w:szCs w:val="18"/>
          <w:u w:val="single"/>
        </w:rPr>
        <w:t>281</w:t>
      </w:r>
      <w:r>
        <w:rPr>
          <w:rFonts w:ascii="Arial" w:hAnsi="Arial" w:cs="Arial"/>
          <w:color w:val="333333"/>
          <w:sz w:val="18"/>
          <w:szCs w:val="18"/>
        </w:rPr>
        <w:t>__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О создании временных избирательных участков для проведения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выборов Губернатора Нижегородской области  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</w:t>
      </w:r>
    </w:p>
    <w:p w:rsidR="002D19A1" w:rsidRDefault="002D19A1" w:rsidP="002D19A1">
      <w:pPr>
        <w:pStyle w:val="consplusnormal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связи с проведением выборов Губернатора Нижегородской области, в целях реализации избирательных прав граждан и 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3  Закона Нижегородской области от 05.02.2013 № 8-З     «О порядке образования избирательных участков и порядке формирования участковых избирательных комиссий на территории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Нижегородской области»,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</w:rPr>
        <w:t>Калининская территориальная избирательная комиссия ПОСТАНОВЛЯЕТ:</w:t>
      </w:r>
    </w:p>
    <w:p w:rsidR="002D19A1" w:rsidRDefault="002D19A1" w:rsidP="002D19A1">
      <w:pPr>
        <w:pStyle w:val="bodytext2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1. Образовать на территории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подведомственной Калининской территориальной избирательной комиссии, временные  избирательные участки в местах временного пребывания избирателей  на период избирательной кампании  в соответствии с приложением.</w:t>
      </w:r>
    </w:p>
    <w:p w:rsidR="002D19A1" w:rsidRDefault="002D19A1" w:rsidP="002D19A1">
      <w:pPr>
        <w:pStyle w:val="bodytext2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Опубликовать постановление в средствах массовой информации.</w:t>
      </w:r>
    </w:p>
    <w:p w:rsidR="002D19A1" w:rsidRDefault="002D19A1" w:rsidP="002D19A1">
      <w:pPr>
        <w:pStyle w:val="bodytext2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постановления возложить на председателя ТИК.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территориальной</w:t>
      </w:r>
      <w:proofErr w:type="gramEnd"/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избирательной комиссии                                               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И.В.Городинская</w:t>
      </w:r>
      <w:proofErr w:type="spellEnd"/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территориальной</w:t>
      </w:r>
      <w:proofErr w:type="gramEnd"/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избирательной комиссии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А.П.Кильянова</w:t>
      </w:r>
      <w:proofErr w:type="spellEnd"/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</w:t>
      </w:r>
    </w:p>
    <w:p w:rsidR="002D19A1" w:rsidRDefault="002D19A1" w:rsidP="002D19A1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Приложение к постановлению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Калининской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территориальной избирательной</w:t>
      </w:r>
    </w:p>
    <w:p w:rsidR="002D19A1" w:rsidRDefault="002D19A1" w:rsidP="002D19A1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__</w:t>
      </w:r>
      <w:r>
        <w:rPr>
          <w:rFonts w:ascii="Arial" w:hAnsi="Arial" w:cs="Arial"/>
          <w:color w:val="333333"/>
          <w:sz w:val="18"/>
          <w:szCs w:val="18"/>
          <w:u w:val="single"/>
        </w:rPr>
        <w:t>13.08</w:t>
      </w:r>
      <w:r>
        <w:rPr>
          <w:rFonts w:ascii="Arial" w:hAnsi="Arial" w:cs="Arial"/>
          <w:color w:val="333333"/>
          <w:sz w:val="18"/>
          <w:szCs w:val="18"/>
        </w:rPr>
        <w:t>__ 2014   № _</w:t>
      </w:r>
      <w:r>
        <w:rPr>
          <w:rFonts w:ascii="Arial" w:hAnsi="Arial" w:cs="Arial"/>
          <w:color w:val="333333"/>
          <w:sz w:val="18"/>
          <w:szCs w:val="18"/>
          <w:u w:val="single"/>
        </w:rPr>
        <w:t>281</w:t>
      </w:r>
      <w:r>
        <w:rPr>
          <w:rFonts w:ascii="Arial" w:hAnsi="Arial" w:cs="Arial"/>
          <w:color w:val="333333"/>
          <w:sz w:val="18"/>
          <w:szCs w:val="18"/>
        </w:rPr>
        <w:t>__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 xml:space="preserve">Временные избирательные участки, образованные на территории 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Style w:val="a4"/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Style w:val="a4"/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>, подведомственной Калининской ТИК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«Избирательный участок № 952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«Больница скорой медицинской помощи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ул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ирогова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8, т.21-15-31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«БСМП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», ГБУЗ НО «Дзержинский госпиталь ветеранов войн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им.А.М.Самарина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ул.Клюквина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20), ГБУЗ НО «Перинатальный центр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г.Дзержинска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пр.Дзержинского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19).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953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ОАО «Индустриальный парк «Ока-Полимер»,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Восточная промышленная зона, корпус 391, т.27-51-51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ОАО «ИП «Ока-Полимер»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954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ООО «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Капролактам-ТС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Восточная промышленная зона, корпус 730, т.27-11-19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ООО «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Капролактам-ТС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955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ООО «УК Корунд плюс»,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Ул. 1 Мая, д.1, т.25-49-95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группы компаний «Корунд»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956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ООО «Тосол-Синтез-Инвест»,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Восточный промышленный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Химмаш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7км+700м,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Восточное шоссе, здание 5, т.21-89-38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ООО «Тосол-Синтез-Инвест»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957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Распределительный центр ЗАО «Тандер»,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ачный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Речное шоссе, 50/1, т.27-88-56</w:t>
      </w:r>
    </w:p>
    <w:p w:rsidR="002D19A1" w:rsidRDefault="002D19A1" w:rsidP="002D19A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Территория Распределительного центра ЗАО «Тандер», ООО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Сельта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</w:t>
      </w:r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территориальной</w:t>
      </w:r>
      <w:proofErr w:type="gramEnd"/>
    </w:p>
    <w:p w:rsidR="002D19A1" w:rsidRDefault="002D19A1" w:rsidP="002D19A1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избирательной комиссии                                                       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И.В.Городинская</w:t>
      </w:r>
      <w:proofErr w:type="spellEnd"/>
    </w:p>
    <w:p w:rsidR="007C0B23" w:rsidRPr="002D19A1" w:rsidRDefault="007C0B23" w:rsidP="002D19A1">
      <w:bookmarkStart w:id="0" w:name="_GoBack"/>
      <w:bookmarkEnd w:id="0"/>
    </w:p>
    <w:sectPr w:rsidR="007C0B23" w:rsidRPr="002D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0"/>
    <w:rsid w:val="002523A4"/>
    <w:rsid w:val="002D19A1"/>
    <w:rsid w:val="00365B30"/>
    <w:rsid w:val="007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B30"/>
    <w:rPr>
      <w:b/>
      <w:bCs/>
    </w:rPr>
  </w:style>
  <w:style w:type="character" w:customStyle="1" w:styleId="apple-converted-space">
    <w:name w:val="apple-converted-space"/>
    <w:basedOn w:val="a0"/>
    <w:rsid w:val="002523A4"/>
  </w:style>
  <w:style w:type="paragraph" w:customStyle="1" w:styleId="consplusnormal">
    <w:name w:val="consplusnormal"/>
    <w:basedOn w:val="a"/>
    <w:rsid w:val="002D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D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B30"/>
    <w:rPr>
      <w:b/>
      <w:bCs/>
    </w:rPr>
  </w:style>
  <w:style w:type="character" w:customStyle="1" w:styleId="apple-converted-space">
    <w:name w:val="apple-converted-space"/>
    <w:basedOn w:val="a0"/>
    <w:rsid w:val="002523A4"/>
  </w:style>
  <w:style w:type="paragraph" w:customStyle="1" w:styleId="consplusnormal">
    <w:name w:val="consplusnormal"/>
    <w:basedOn w:val="a"/>
    <w:rsid w:val="002D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D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2016-12-30T10:51:00Z</dcterms:created>
  <dcterms:modified xsi:type="dcterms:W3CDTF">2016-12-30T10:51:00Z</dcterms:modified>
</cp:coreProperties>
</file>